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C9B8CC" w14:textId="68DD6967" w:rsidR="00F86A0B" w:rsidRPr="009A79A6" w:rsidRDefault="00F86A0B" w:rsidP="00007D69">
      <w:pPr>
        <w:pStyle w:val="Sinespaciado"/>
        <w:rPr>
          <w:rFonts w:eastAsia="Times New Roman"/>
        </w:rPr>
      </w:pPr>
      <w:r w:rsidRPr="009A79A6">
        <w:rPr>
          <w:noProof/>
        </w:rPr>
        <w:drawing>
          <wp:inline distT="0" distB="0" distL="0" distR="0" wp14:anchorId="558D72B6" wp14:editId="38DF4817">
            <wp:extent cx="3498850" cy="1181100"/>
            <wp:effectExtent l="0" t="0" r="635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5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C33AE1" w14:textId="0428E0AA" w:rsidR="00F86A0B" w:rsidRPr="009A79A6" w:rsidRDefault="00F86A0B" w:rsidP="00F86A0B">
      <w:pPr>
        <w:suppressAutoHyphens/>
        <w:spacing w:after="0" w:line="240" w:lineRule="auto"/>
        <w:rPr>
          <w:rStyle w:val="Hipervnculo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A79A6">
        <w:rPr>
          <w:rFonts w:ascii="Times New Roman" w:hAnsi="Times New Roman" w:cs="Times New Roman"/>
          <w:sz w:val="24"/>
          <w:szCs w:val="24"/>
        </w:rPr>
        <w:t xml:space="preserve">     </w:t>
      </w:r>
      <w:hyperlink r:id="rId7" w:history="1">
        <w:r w:rsidRPr="009A79A6">
          <w:rPr>
            <w:rStyle w:val="Hipervnculo"/>
            <w:rFonts w:ascii="Times New Roman" w:eastAsia="Times New Roman" w:hAnsi="Times New Roman" w:cs="Times New Roman"/>
            <w:sz w:val="24"/>
            <w:szCs w:val="24"/>
            <w:shd w:val="clear" w:color="auto" w:fill="FFFFFF"/>
          </w:rPr>
          <w:t>http://www.altodo.com</w:t>
        </w:r>
      </w:hyperlink>
    </w:p>
    <w:p w14:paraId="2F3F9A46" w14:textId="360E31F8" w:rsidR="002C329F" w:rsidRPr="009A79A6" w:rsidRDefault="002C329F" w:rsidP="00F86A0B">
      <w:pPr>
        <w:suppressAutoHyphens/>
        <w:spacing w:after="0" w:line="240" w:lineRule="auto"/>
        <w:rPr>
          <w:rStyle w:val="Hipervnculo"/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14C671A9" w14:textId="77777777" w:rsidR="00B56FCF" w:rsidRPr="009A79A6" w:rsidRDefault="00B56FCF" w:rsidP="00F86A0B">
      <w:pPr>
        <w:pStyle w:val="Normal3"/>
        <w:spacing w:after="0" w:line="100" w:lineRule="atLeast"/>
        <w:jc w:val="right"/>
        <w:rPr>
          <w:rStyle w:val="Hipervnculo2"/>
          <w:rFonts w:ascii="Times New Roman" w:eastAsia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</w:pPr>
    </w:p>
    <w:p w14:paraId="10411126" w14:textId="4B9CEBF5" w:rsidR="00F86A0B" w:rsidRPr="009A79A6" w:rsidRDefault="00F86A0B" w:rsidP="00F86A0B">
      <w:pPr>
        <w:pStyle w:val="Normal3"/>
        <w:spacing w:after="0" w:line="100" w:lineRule="atLeast"/>
        <w:jc w:val="right"/>
        <w:rPr>
          <w:rStyle w:val="Hipervnculo2"/>
          <w:rFonts w:ascii="Times New Roman" w:eastAsia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</w:pPr>
      <w:r w:rsidRPr="009A79A6">
        <w:rPr>
          <w:rStyle w:val="Hipervnculo2"/>
          <w:rFonts w:ascii="Times New Roman" w:eastAsia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En Madrid, a </w:t>
      </w:r>
      <w:r w:rsidR="009A79A6" w:rsidRPr="009A79A6">
        <w:rPr>
          <w:rStyle w:val="Hipervnculo2"/>
          <w:rFonts w:ascii="Times New Roman" w:eastAsia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4</w:t>
      </w:r>
      <w:r w:rsidRPr="009A79A6">
        <w:rPr>
          <w:rStyle w:val="Hipervnculo2"/>
          <w:rFonts w:ascii="Times New Roman" w:eastAsia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de </w:t>
      </w:r>
      <w:r w:rsidR="009A79A6" w:rsidRPr="009A79A6">
        <w:rPr>
          <w:rStyle w:val="Hipervnculo2"/>
          <w:rFonts w:ascii="Times New Roman" w:eastAsia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marz</w:t>
      </w:r>
      <w:r w:rsidR="00703B85" w:rsidRPr="009A79A6">
        <w:rPr>
          <w:rStyle w:val="Hipervnculo2"/>
          <w:rFonts w:ascii="Times New Roman" w:eastAsia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o</w:t>
      </w:r>
      <w:r w:rsidRPr="009A79A6">
        <w:rPr>
          <w:rStyle w:val="Hipervnculo2"/>
          <w:rFonts w:ascii="Times New Roman" w:eastAsia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de 202</w:t>
      </w:r>
      <w:r w:rsidR="00703B85" w:rsidRPr="009A79A6">
        <w:rPr>
          <w:rStyle w:val="Hipervnculo2"/>
          <w:rFonts w:ascii="Times New Roman" w:eastAsia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1</w:t>
      </w:r>
    </w:p>
    <w:p w14:paraId="6DABE772" w14:textId="77B3F116" w:rsidR="00F23A38" w:rsidRPr="009A79A6" w:rsidRDefault="00F23A38" w:rsidP="00F23A38">
      <w:pPr>
        <w:spacing w:after="158" w:line="259" w:lineRule="auto"/>
        <w:rPr>
          <w:rFonts w:ascii="Times New Roman" w:hAnsi="Times New Roman" w:cs="Times New Roman"/>
          <w:sz w:val="24"/>
          <w:szCs w:val="24"/>
        </w:rPr>
      </w:pPr>
    </w:p>
    <w:p w14:paraId="2FF08A30" w14:textId="57F56BC5" w:rsidR="00F86A0B" w:rsidRPr="002E461A" w:rsidRDefault="00F86A0B" w:rsidP="00F86A0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2E461A">
        <w:rPr>
          <w:rFonts w:ascii="Times New Roman" w:eastAsia="Times New Roman" w:hAnsi="Times New Roman" w:cs="Times New Roman"/>
          <w:b/>
          <w:sz w:val="28"/>
          <w:szCs w:val="28"/>
        </w:rPr>
        <w:t>COMUNICADO  ALTODO</w:t>
      </w:r>
      <w:proofErr w:type="gramEnd"/>
    </w:p>
    <w:p w14:paraId="6D8F55CA" w14:textId="2933CEB4" w:rsidR="00122516" w:rsidRPr="009A79A6" w:rsidRDefault="00122516" w:rsidP="00122516">
      <w:pPr>
        <w:pStyle w:val="NormalWeb"/>
        <w:shd w:val="clear" w:color="auto" w:fill="FFFFFF"/>
        <w:spacing w:before="0" w:beforeAutospacing="0"/>
        <w:jc w:val="both"/>
        <w:rPr>
          <w:color w:val="2C363A"/>
        </w:rPr>
      </w:pPr>
    </w:p>
    <w:p w14:paraId="3BB488AA" w14:textId="4995757E" w:rsidR="009A79A6" w:rsidRPr="009D2185" w:rsidRDefault="009A79A6" w:rsidP="009D2185">
      <w:pPr>
        <w:pStyle w:val="NormalWeb"/>
        <w:shd w:val="clear" w:color="auto" w:fill="FFFFFF"/>
        <w:spacing w:before="0" w:beforeAutospacing="0"/>
        <w:jc w:val="center"/>
        <w:rPr>
          <w:color w:val="2C363A"/>
        </w:rPr>
      </w:pPr>
      <w:r w:rsidRPr="009A79A6">
        <w:rPr>
          <w:color w:val="2C363A"/>
        </w:rPr>
        <w:t>https://www.abogacia.es/actualidad/noticias/abogacia-pro-bono-y-responsabilidad-social-desde-el-respeto-a-la-justicia-gratuita-en-la-proxima-conferencia-de-los-lunes/</w:t>
      </w:r>
    </w:p>
    <w:p w14:paraId="5F710FBC" w14:textId="7AA07E7D" w:rsidR="00A21D5B" w:rsidRDefault="00007D69" w:rsidP="009D2185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color w:val="auto"/>
          <w:spacing w:val="8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napToGrid w:val="0"/>
          <w:color w:val="000000"/>
          <w:sz w:val="24"/>
          <w:szCs w:val="24"/>
        </w:rPr>
        <w:t xml:space="preserve">Dentro </w:t>
      </w:r>
      <w:r w:rsidRPr="009A79A6">
        <w:rPr>
          <w:rFonts w:ascii="Times New Roman" w:hAnsi="Times New Roman" w:cs="Times New Roman"/>
          <w:bCs/>
          <w:snapToGrid w:val="0"/>
          <w:color w:val="000000"/>
          <w:sz w:val="24"/>
          <w:szCs w:val="24"/>
        </w:rPr>
        <w:t xml:space="preserve">de </w:t>
      </w:r>
      <w:r>
        <w:rPr>
          <w:rFonts w:ascii="Times New Roman" w:hAnsi="Times New Roman" w:cs="Times New Roman"/>
          <w:bCs/>
          <w:snapToGrid w:val="0"/>
          <w:color w:val="000000"/>
          <w:sz w:val="24"/>
          <w:szCs w:val="24"/>
        </w:rPr>
        <w:t>la</w:t>
      </w:r>
      <w:r w:rsidRPr="009A79A6">
        <w:rPr>
          <w:rFonts w:ascii="Times New Roman" w:hAnsi="Times New Roman" w:cs="Times New Roman"/>
          <w:bCs/>
          <w:snapToGrid w:val="0"/>
          <w:color w:val="000000"/>
          <w:sz w:val="24"/>
          <w:szCs w:val="24"/>
        </w:rPr>
        <w:t>s actividades formativa</w:t>
      </w:r>
      <w:r>
        <w:rPr>
          <w:rFonts w:ascii="Times New Roman" w:hAnsi="Times New Roman" w:cs="Times New Roman"/>
          <w:bCs/>
          <w:snapToGrid w:val="0"/>
          <w:color w:val="000000"/>
          <w:sz w:val="24"/>
          <w:szCs w:val="24"/>
        </w:rPr>
        <w:t>s</w:t>
      </w:r>
      <w:r w:rsidRPr="009A79A6">
        <w:rPr>
          <w:rFonts w:ascii="Times New Roman" w:hAnsi="Times New Roman" w:cs="Times New Roman"/>
          <w:bCs/>
          <w:snapToGrid w:val="0"/>
          <w:color w:val="000000"/>
          <w:sz w:val="24"/>
          <w:szCs w:val="24"/>
        </w:rPr>
        <w:t xml:space="preserve"> </w:t>
      </w:r>
      <w:r w:rsidR="009A79A6" w:rsidRPr="009A79A6">
        <w:rPr>
          <w:rFonts w:ascii="Times New Roman" w:hAnsi="Times New Roman" w:cs="Times New Roman"/>
          <w:bCs/>
          <w:snapToGrid w:val="0"/>
          <w:color w:val="000000"/>
          <w:sz w:val="24"/>
          <w:szCs w:val="24"/>
        </w:rPr>
        <w:t>del Consejo General de la Abogacía Española</w:t>
      </w:r>
      <w:r>
        <w:rPr>
          <w:rFonts w:ascii="Times New Roman" w:hAnsi="Times New Roman" w:cs="Times New Roman"/>
          <w:bCs/>
          <w:snapToGrid w:val="0"/>
          <w:color w:val="000000"/>
          <w:sz w:val="24"/>
          <w:szCs w:val="24"/>
        </w:rPr>
        <w:t xml:space="preserve">, </w:t>
      </w:r>
      <w:r w:rsidRPr="009A79A6">
        <w:rPr>
          <w:rFonts w:ascii="Times New Roman" w:hAnsi="Times New Roman" w:cs="Times New Roman"/>
          <w:bCs/>
          <w:snapToGrid w:val="0"/>
          <w:color w:val="000000"/>
          <w:sz w:val="24"/>
          <w:szCs w:val="24"/>
        </w:rPr>
        <w:t>Figura hoy anunciad</w:t>
      </w:r>
      <w:r>
        <w:rPr>
          <w:rFonts w:ascii="Times New Roman" w:hAnsi="Times New Roman" w:cs="Times New Roman"/>
          <w:bCs/>
          <w:snapToGrid w:val="0"/>
          <w:color w:val="000000"/>
          <w:sz w:val="24"/>
          <w:szCs w:val="24"/>
        </w:rPr>
        <w:t>a</w:t>
      </w:r>
      <w:r w:rsidRPr="009A79A6">
        <w:rPr>
          <w:rFonts w:ascii="Times New Roman" w:hAnsi="Times New Roman" w:cs="Times New Roman"/>
          <w:bCs/>
          <w:snapToGrid w:val="0"/>
          <w:color w:val="000000"/>
          <w:sz w:val="24"/>
          <w:szCs w:val="24"/>
        </w:rPr>
        <w:t xml:space="preserve"> en </w:t>
      </w:r>
      <w:r>
        <w:rPr>
          <w:rFonts w:ascii="Times New Roman" w:hAnsi="Times New Roman" w:cs="Times New Roman"/>
          <w:bCs/>
          <w:snapToGrid w:val="0"/>
          <w:color w:val="000000"/>
          <w:sz w:val="24"/>
          <w:szCs w:val="24"/>
        </w:rPr>
        <w:t>su</w:t>
      </w:r>
      <w:r w:rsidRPr="009A79A6">
        <w:rPr>
          <w:rFonts w:ascii="Times New Roman" w:hAnsi="Times New Roman" w:cs="Times New Roman"/>
          <w:bCs/>
          <w:snapToGrid w:val="0"/>
          <w:color w:val="000000"/>
          <w:sz w:val="24"/>
          <w:szCs w:val="24"/>
        </w:rPr>
        <w:t xml:space="preserve"> web</w:t>
      </w:r>
      <w:r>
        <w:rPr>
          <w:rFonts w:ascii="Times New Roman" w:hAnsi="Times New Roman" w:cs="Times New Roman"/>
          <w:bCs/>
          <w:snapToGrid w:val="0"/>
          <w:color w:val="000000"/>
          <w:sz w:val="24"/>
          <w:szCs w:val="24"/>
        </w:rPr>
        <w:t xml:space="preserve"> </w:t>
      </w:r>
      <w:r w:rsidR="009A79A6" w:rsidRPr="009A79A6">
        <w:rPr>
          <w:rFonts w:ascii="Times New Roman" w:hAnsi="Times New Roman" w:cs="Times New Roman"/>
          <w:bCs/>
          <w:snapToGrid w:val="0"/>
          <w:color w:val="000000"/>
          <w:sz w:val="24"/>
          <w:szCs w:val="24"/>
        </w:rPr>
        <w:t>la próxima “Conferencia de los Lunes”</w:t>
      </w:r>
      <w:r>
        <w:rPr>
          <w:rFonts w:ascii="Times New Roman" w:hAnsi="Times New Roman" w:cs="Times New Roman"/>
          <w:bCs/>
          <w:snapToGrid w:val="0"/>
          <w:color w:val="000000"/>
          <w:sz w:val="24"/>
          <w:szCs w:val="24"/>
        </w:rPr>
        <w:t xml:space="preserve"> que tendrá lugar</w:t>
      </w:r>
      <w:r w:rsidR="009A79A6" w:rsidRPr="009A79A6">
        <w:rPr>
          <w:rFonts w:ascii="Times New Roman" w:hAnsi="Times New Roman" w:cs="Times New Roman"/>
          <w:bCs/>
          <w:snapToGrid w:val="0"/>
          <w:color w:val="000000"/>
          <w:sz w:val="24"/>
          <w:szCs w:val="24"/>
        </w:rPr>
        <w:t xml:space="preserve"> el</w:t>
      </w:r>
      <w:r>
        <w:rPr>
          <w:rFonts w:ascii="Times New Roman" w:hAnsi="Times New Roman" w:cs="Times New Roman"/>
          <w:bCs/>
          <w:snapToGrid w:val="0"/>
          <w:color w:val="000000"/>
          <w:sz w:val="24"/>
          <w:szCs w:val="24"/>
        </w:rPr>
        <w:t xml:space="preserve"> </w:t>
      </w:r>
      <w:r w:rsidR="009A79A6" w:rsidRPr="009A79A6">
        <w:rPr>
          <w:rFonts w:ascii="Times New Roman" w:hAnsi="Times New Roman" w:cs="Times New Roman"/>
          <w:bCs/>
          <w:snapToGrid w:val="0"/>
          <w:color w:val="000000"/>
          <w:sz w:val="24"/>
          <w:szCs w:val="24"/>
        </w:rPr>
        <w:t xml:space="preserve">8 de marzo de 2021, </w:t>
      </w:r>
      <w:r>
        <w:rPr>
          <w:rFonts w:ascii="Times New Roman" w:hAnsi="Times New Roman" w:cs="Times New Roman"/>
          <w:bCs/>
          <w:snapToGrid w:val="0"/>
          <w:color w:val="000000"/>
          <w:sz w:val="24"/>
          <w:szCs w:val="24"/>
        </w:rPr>
        <w:t xml:space="preserve">con </w:t>
      </w:r>
      <w:r w:rsidR="002E461A">
        <w:rPr>
          <w:rFonts w:ascii="Times New Roman" w:hAnsi="Times New Roman" w:cs="Times New Roman"/>
          <w:bCs/>
          <w:snapToGrid w:val="0"/>
          <w:color w:val="000000"/>
          <w:sz w:val="24"/>
          <w:szCs w:val="24"/>
        </w:rPr>
        <w:t xml:space="preserve">el </w:t>
      </w:r>
      <w:r w:rsidR="009A79A6" w:rsidRPr="009A79A6">
        <w:rPr>
          <w:rFonts w:ascii="Times New Roman" w:hAnsi="Times New Roman" w:cs="Times New Roman"/>
          <w:bCs/>
          <w:snapToGrid w:val="0"/>
          <w:color w:val="000000"/>
          <w:sz w:val="24"/>
          <w:szCs w:val="24"/>
        </w:rPr>
        <w:t xml:space="preserve">siguiente titular: </w:t>
      </w:r>
      <w:r w:rsidR="009A79A6" w:rsidRPr="009A79A6">
        <w:rPr>
          <w:rFonts w:ascii="Times New Roman" w:hAnsi="Times New Roman" w:cs="Times New Roman"/>
          <w:bCs/>
          <w:snapToGrid w:val="0"/>
          <w:color w:val="auto"/>
          <w:sz w:val="24"/>
          <w:szCs w:val="24"/>
        </w:rPr>
        <w:t>“</w:t>
      </w:r>
      <w:r w:rsidR="009A79A6" w:rsidRPr="009A79A6">
        <w:rPr>
          <w:rFonts w:ascii="Times New Roman" w:hAnsi="Times New Roman" w:cs="Times New Roman"/>
          <w:b/>
          <w:i/>
          <w:iCs/>
          <w:snapToGrid w:val="0"/>
          <w:color w:val="auto"/>
          <w:sz w:val="24"/>
          <w:szCs w:val="24"/>
        </w:rPr>
        <w:t>L</w:t>
      </w:r>
      <w:r w:rsidR="009A79A6" w:rsidRPr="009A79A6">
        <w:rPr>
          <w:rFonts w:ascii="Times New Roman" w:hAnsi="Times New Roman" w:cs="Times New Roman"/>
          <w:b/>
          <w:i/>
          <w:iCs/>
          <w:color w:val="auto"/>
          <w:spacing w:val="8"/>
          <w:sz w:val="24"/>
          <w:szCs w:val="24"/>
          <w:shd w:val="clear" w:color="auto" w:fill="FFFFFF"/>
        </w:rPr>
        <w:t>a Abogacía pro bono y la responsabilidad social desde el respeto a la Justicia Gratuita</w:t>
      </w:r>
      <w:r w:rsidR="009A79A6" w:rsidRPr="009A79A6">
        <w:rPr>
          <w:rFonts w:ascii="Times New Roman" w:hAnsi="Times New Roman" w:cs="Times New Roman"/>
          <w:color w:val="auto"/>
          <w:spacing w:val="8"/>
          <w:sz w:val="24"/>
          <w:szCs w:val="24"/>
          <w:shd w:val="clear" w:color="auto" w:fill="FFFFFF"/>
        </w:rPr>
        <w:t>”</w:t>
      </w:r>
      <w:r w:rsidRPr="00007D69">
        <w:rPr>
          <w:rFonts w:ascii="Times New Roman" w:hAnsi="Times New Roman" w:cs="Times New Roman"/>
          <w:color w:val="auto"/>
          <w:spacing w:val="8"/>
          <w:sz w:val="24"/>
          <w:szCs w:val="24"/>
          <w:shd w:val="clear" w:color="auto" w:fill="FFFFFF"/>
        </w:rPr>
        <w:t>;</w:t>
      </w:r>
      <w:r w:rsidR="00A21D5B" w:rsidRPr="00007D69">
        <w:rPr>
          <w:rFonts w:ascii="Times New Roman" w:hAnsi="Times New Roman" w:cs="Times New Roman"/>
          <w:color w:val="auto"/>
          <w:spacing w:val="8"/>
          <w:sz w:val="24"/>
          <w:szCs w:val="24"/>
          <w:shd w:val="clear" w:color="auto" w:fill="FFFFFF"/>
        </w:rPr>
        <w:t xml:space="preserve"> </w:t>
      </w:r>
      <w:r w:rsidR="00A21D5B">
        <w:rPr>
          <w:rFonts w:ascii="Times New Roman" w:hAnsi="Times New Roman" w:cs="Times New Roman"/>
          <w:color w:val="auto"/>
          <w:spacing w:val="8"/>
          <w:sz w:val="24"/>
          <w:szCs w:val="24"/>
          <w:shd w:val="clear" w:color="auto" w:fill="FFFFFF"/>
        </w:rPr>
        <w:t xml:space="preserve">foro de debate que será presentado por </w:t>
      </w:r>
      <w:r w:rsidR="009A79A6">
        <w:rPr>
          <w:rFonts w:ascii="Times New Roman" w:hAnsi="Times New Roman" w:cs="Times New Roman"/>
          <w:color w:val="auto"/>
          <w:spacing w:val="8"/>
          <w:sz w:val="24"/>
          <w:szCs w:val="24"/>
          <w:shd w:val="clear" w:color="auto" w:fill="FFFFFF"/>
        </w:rPr>
        <w:t xml:space="preserve">Don Luis Nieto, </w:t>
      </w:r>
      <w:r w:rsidR="009A79A6" w:rsidRPr="009A79A6">
        <w:rPr>
          <w:rFonts w:ascii="Times New Roman" w:hAnsi="Times New Roman" w:cs="Times New Roman"/>
          <w:color w:val="auto"/>
          <w:spacing w:val="8"/>
          <w:sz w:val="24"/>
          <w:szCs w:val="24"/>
          <w:shd w:val="clear" w:color="auto" w:fill="FFFFFF"/>
        </w:rPr>
        <w:t xml:space="preserve">consejero electivo y coordinador del </w:t>
      </w:r>
      <w:r w:rsidR="009A79A6" w:rsidRPr="002E461A">
        <w:rPr>
          <w:rFonts w:ascii="Times New Roman" w:hAnsi="Times New Roman" w:cs="Times New Roman"/>
          <w:b/>
          <w:bCs/>
          <w:color w:val="auto"/>
          <w:spacing w:val="8"/>
          <w:sz w:val="24"/>
          <w:szCs w:val="24"/>
          <w:shd w:val="clear" w:color="auto" w:fill="FFFFFF"/>
        </w:rPr>
        <w:t>grupo de trabajo Pro Bono del Consejo General de la Abogacía Española.</w:t>
      </w:r>
    </w:p>
    <w:p w14:paraId="7A21746C" w14:textId="77777777" w:rsidR="00007D69" w:rsidRPr="002E461A" w:rsidRDefault="00007D69" w:rsidP="009D2185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color w:val="auto"/>
          <w:spacing w:val="8"/>
          <w:sz w:val="24"/>
          <w:szCs w:val="24"/>
          <w:shd w:val="clear" w:color="auto" w:fill="FFFFFF"/>
        </w:rPr>
      </w:pPr>
    </w:p>
    <w:p w14:paraId="47802D94" w14:textId="707C4C8A" w:rsidR="00307188" w:rsidRDefault="009A79A6" w:rsidP="009D2185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pacing w:val="8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auto"/>
          <w:spacing w:val="8"/>
          <w:sz w:val="24"/>
          <w:szCs w:val="24"/>
          <w:shd w:val="clear" w:color="auto" w:fill="FFFFFF"/>
        </w:rPr>
        <w:t>Esta Asociación</w:t>
      </w:r>
      <w:r w:rsidR="00D32BAD">
        <w:rPr>
          <w:rFonts w:ascii="Times New Roman" w:hAnsi="Times New Roman" w:cs="Times New Roman"/>
          <w:color w:val="auto"/>
          <w:spacing w:val="8"/>
          <w:sz w:val="24"/>
          <w:szCs w:val="24"/>
          <w:shd w:val="clear" w:color="auto" w:fill="FFFFFF"/>
        </w:rPr>
        <w:t xml:space="preserve"> reitera, una vez más, su </w:t>
      </w:r>
      <w:r w:rsidR="00D32BAD" w:rsidRPr="00A21D5B">
        <w:rPr>
          <w:rFonts w:ascii="Times New Roman" w:hAnsi="Times New Roman" w:cs="Times New Roman"/>
          <w:b/>
          <w:bCs/>
          <w:color w:val="auto"/>
          <w:spacing w:val="8"/>
          <w:sz w:val="24"/>
          <w:szCs w:val="24"/>
          <w:shd w:val="clear" w:color="auto" w:fill="FFFFFF"/>
        </w:rPr>
        <w:t>perplejidad</w:t>
      </w:r>
      <w:r w:rsidR="00D32BAD">
        <w:rPr>
          <w:rFonts w:ascii="Times New Roman" w:hAnsi="Times New Roman" w:cs="Times New Roman"/>
          <w:color w:val="auto"/>
          <w:spacing w:val="8"/>
          <w:sz w:val="24"/>
          <w:szCs w:val="24"/>
          <w:shd w:val="clear" w:color="auto" w:fill="FFFFFF"/>
        </w:rPr>
        <w:t xml:space="preserve"> al constatar cómo la más alta institución de la abogacía española se presta a promocionar actividades pro</w:t>
      </w:r>
      <w:r w:rsidR="00BE3469">
        <w:rPr>
          <w:rFonts w:ascii="Times New Roman" w:hAnsi="Times New Roman" w:cs="Times New Roman"/>
          <w:color w:val="auto"/>
          <w:spacing w:val="8"/>
          <w:sz w:val="24"/>
          <w:szCs w:val="24"/>
          <w:shd w:val="clear" w:color="auto" w:fill="FFFFFF"/>
        </w:rPr>
        <w:t xml:space="preserve"> </w:t>
      </w:r>
      <w:r w:rsidR="00D32BAD">
        <w:rPr>
          <w:rFonts w:ascii="Times New Roman" w:hAnsi="Times New Roman" w:cs="Times New Roman"/>
          <w:color w:val="auto"/>
          <w:spacing w:val="8"/>
          <w:sz w:val="24"/>
          <w:szCs w:val="24"/>
          <w:shd w:val="clear" w:color="auto" w:fill="FFFFFF"/>
        </w:rPr>
        <w:t xml:space="preserve">bono, </w:t>
      </w:r>
      <w:r w:rsidR="00D32BAD" w:rsidRPr="00307188">
        <w:rPr>
          <w:rFonts w:ascii="Times New Roman" w:hAnsi="Times New Roman" w:cs="Times New Roman"/>
          <w:b/>
          <w:bCs/>
          <w:color w:val="auto"/>
          <w:spacing w:val="8"/>
          <w:sz w:val="24"/>
          <w:szCs w:val="24"/>
          <w:shd w:val="clear" w:color="auto" w:fill="FFFFFF"/>
        </w:rPr>
        <w:t>en lugar de perseguirlas y sancionarlas</w:t>
      </w:r>
      <w:r w:rsidR="00D32BAD">
        <w:rPr>
          <w:rFonts w:ascii="Times New Roman" w:hAnsi="Times New Roman" w:cs="Times New Roman"/>
          <w:color w:val="auto"/>
          <w:spacing w:val="8"/>
          <w:sz w:val="24"/>
          <w:szCs w:val="24"/>
          <w:shd w:val="clear" w:color="auto" w:fill="FFFFFF"/>
        </w:rPr>
        <w:t xml:space="preserve"> como </w:t>
      </w:r>
      <w:r w:rsidR="00307188">
        <w:rPr>
          <w:rFonts w:ascii="Times New Roman" w:hAnsi="Times New Roman" w:cs="Times New Roman"/>
          <w:color w:val="auto"/>
          <w:spacing w:val="8"/>
          <w:sz w:val="24"/>
          <w:szCs w:val="24"/>
          <w:shd w:val="clear" w:color="auto" w:fill="FFFFFF"/>
        </w:rPr>
        <w:t xml:space="preserve">meras </w:t>
      </w:r>
      <w:r w:rsidR="00D32BAD">
        <w:rPr>
          <w:rFonts w:ascii="Times New Roman" w:hAnsi="Times New Roman" w:cs="Times New Roman"/>
          <w:color w:val="auto"/>
          <w:spacing w:val="8"/>
          <w:sz w:val="24"/>
          <w:szCs w:val="24"/>
          <w:shd w:val="clear" w:color="auto" w:fill="FFFFFF"/>
        </w:rPr>
        <w:t>prácticas de competencia desleal, tal y como le encomienda el E</w:t>
      </w:r>
      <w:r w:rsidR="002E461A">
        <w:rPr>
          <w:rFonts w:ascii="Times New Roman" w:hAnsi="Times New Roman" w:cs="Times New Roman"/>
          <w:color w:val="auto"/>
          <w:spacing w:val="8"/>
          <w:sz w:val="24"/>
          <w:szCs w:val="24"/>
          <w:shd w:val="clear" w:color="auto" w:fill="FFFFFF"/>
        </w:rPr>
        <w:t xml:space="preserve">statuto </w:t>
      </w:r>
      <w:r w:rsidR="00D32BAD">
        <w:rPr>
          <w:rFonts w:ascii="Times New Roman" w:hAnsi="Times New Roman" w:cs="Times New Roman"/>
          <w:color w:val="auto"/>
          <w:spacing w:val="8"/>
          <w:sz w:val="24"/>
          <w:szCs w:val="24"/>
          <w:shd w:val="clear" w:color="auto" w:fill="FFFFFF"/>
        </w:rPr>
        <w:t>G</w:t>
      </w:r>
      <w:r w:rsidR="002E461A">
        <w:rPr>
          <w:rFonts w:ascii="Times New Roman" w:hAnsi="Times New Roman" w:cs="Times New Roman"/>
          <w:color w:val="auto"/>
          <w:spacing w:val="8"/>
          <w:sz w:val="24"/>
          <w:szCs w:val="24"/>
          <w:shd w:val="clear" w:color="auto" w:fill="FFFFFF"/>
        </w:rPr>
        <w:t xml:space="preserve">eneral de la </w:t>
      </w:r>
      <w:r w:rsidR="00D32BAD">
        <w:rPr>
          <w:rFonts w:ascii="Times New Roman" w:hAnsi="Times New Roman" w:cs="Times New Roman"/>
          <w:color w:val="auto"/>
          <w:spacing w:val="8"/>
          <w:sz w:val="24"/>
          <w:szCs w:val="24"/>
          <w:shd w:val="clear" w:color="auto" w:fill="FFFFFF"/>
        </w:rPr>
        <w:t>A</w:t>
      </w:r>
      <w:r w:rsidR="002E461A">
        <w:rPr>
          <w:rFonts w:ascii="Times New Roman" w:hAnsi="Times New Roman" w:cs="Times New Roman"/>
          <w:color w:val="auto"/>
          <w:spacing w:val="8"/>
          <w:sz w:val="24"/>
          <w:szCs w:val="24"/>
          <w:shd w:val="clear" w:color="auto" w:fill="FFFFFF"/>
        </w:rPr>
        <w:t xml:space="preserve">bogacía </w:t>
      </w:r>
      <w:r w:rsidR="00D32BAD">
        <w:rPr>
          <w:rFonts w:ascii="Times New Roman" w:hAnsi="Times New Roman" w:cs="Times New Roman"/>
          <w:color w:val="auto"/>
          <w:spacing w:val="8"/>
          <w:sz w:val="24"/>
          <w:szCs w:val="24"/>
          <w:shd w:val="clear" w:color="auto" w:fill="FFFFFF"/>
        </w:rPr>
        <w:t>E</w:t>
      </w:r>
      <w:r w:rsidR="002E461A">
        <w:rPr>
          <w:rFonts w:ascii="Times New Roman" w:hAnsi="Times New Roman" w:cs="Times New Roman"/>
          <w:color w:val="auto"/>
          <w:spacing w:val="8"/>
          <w:sz w:val="24"/>
          <w:szCs w:val="24"/>
          <w:shd w:val="clear" w:color="auto" w:fill="FFFFFF"/>
        </w:rPr>
        <w:t>spañola,</w:t>
      </w:r>
      <w:r w:rsidR="00D32BAD">
        <w:rPr>
          <w:rFonts w:ascii="Times New Roman" w:hAnsi="Times New Roman" w:cs="Times New Roman"/>
          <w:color w:val="auto"/>
          <w:spacing w:val="8"/>
          <w:sz w:val="24"/>
          <w:szCs w:val="24"/>
          <w:shd w:val="clear" w:color="auto" w:fill="FFFFFF"/>
        </w:rPr>
        <w:t xml:space="preserve"> y </w:t>
      </w:r>
      <w:r w:rsidR="00A21D5B">
        <w:rPr>
          <w:rFonts w:ascii="Times New Roman" w:hAnsi="Times New Roman" w:cs="Times New Roman"/>
          <w:color w:val="auto"/>
          <w:spacing w:val="8"/>
          <w:sz w:val="24"/>
          <w:szCs w:val="24"/>
          <w:shd w:val="clear" w:color="auto" w:fill="FFFFFF"/>
        </w:rPr>
        <w:t xml:space="preserve">recuerda que </w:t>
      </w:r>
      <w:r w:rsidR="00A21D5B" w:rsidRPr="00307188">
        <w:rPr>
          <w:rFonts w:ascii="Times New Roman" w:hAnsi="Times New Roman" w:cs="Times New Roman"/>
          <w:b/>
          <w:bCs/>
          <w:color w:val="auto"/>
          <w:spacing w:val="8"/>
          <w:sz w:val="24"/>
          <w:szCs w:val="24"/>
          <w:shd w:val="clear" w:color="auto" w:fill="FFFFFF"/>
        </w:rPr>
        <w:t xml:space="preserve">no hay mejor forma de “respetar” a la Justicia Gratuita, que promover su ampliación a colectivos hasta el momento no incluidos en el ámbito </w:t>
      </w:r>
      <w:r w:rsidR="00307188">
        <w:rPr>
          <w:rFonts w:ascii="Times New Roman" w:hAnsi="Times New Roman" w:cs="Times New Roman"/>
          <w:b/>
          <w:bCs/>
          <w:color w:val="auto"/>
          <w:spacing w:val="8"/>
          <w:sz w:val="24"/>
          <w:szCs w:val="24"/>
          <w:shd w:val="clear" w:color="auto" w:fill="FFFFFF"/>
        </w:rPr>
        <w:t>subjetivo</w:t>
      </w:r>
      <w:r w:rsidR="00A21D5B" w:rsidRPr="00307188">
        <w:rPr>
          <w:rFonts w:ascii="Times New Roman" w:hAnsi="Times New Roman" w:cs="Times New Roman"/>
          <w:b/>
          <w:bCs/>
          <w:color w:val="auto"/>
          <w:spacing w:val="8"/>
          <w:sz w:val="24"/>
          <w:szCs w:val="24"/>
          <w:shd w:val="clear" w:color="auto" w:fill="FFFFFF"/>
        </w:rPr>
        <w:t xml:space="preserve"> del beneficio</w:t>
      </w:r>
      <w:r w:rsidR="00A21D5B">
        <w:rPr>
          <w:rFonts w:ascii="Times New Roman" w:hAnsi="Times New Roman" w:cs="Times New Roman"/>
          <w:color w:val="auto"/>
          <w:spacing w:val="8"/>
          <w:sz w:val="24"/>
          <w:szCs w:val="24"/>
          <w:shd w:val="clear" w:color="auto" w:fill="FFFFFF"/>
        </w:rPr>
        <w:t xml:space="preserve">, como es el caso de las personas jurídicas con forma mercantil o asociativa que carezcan de recursos para litigar, en lugar de </w:t>
      </w:r>
      <w:r w:rsidR="00307188">
        <w:rPr>
          <w:rFonts w:ascii="Times New Roman" w:hAnsi="Times New Roman" w:cs="Times New Roman"/>
          <w:color w:val="auto"/>
          <w:spacing w:val="8"/>
          <w:sz w:val="24"/>
          <w:szCs w:val="24"/>
          <w:shd w:val="clear" w:color="auto" w:fill="FFFFFF"/>
        </w:rPr>
        <w:t xml:space="preserve">fomentar su abducción por </w:t>
      </w:r>
      <w:r w:rsidR="00A21D5B">
        <w:rPr>
          <w:rFonts w:ascii="Times New Roman" w:hAnsi="Times New Roman" w:cs="Times New Roman"/>
          <w:color w:val="auto"/>
          <w:spacing w:val="8"/>
          <w:sz w:val="24"/>
          <w:szCs w:val="24"/>
          <w:shd w:val="clear" w:color="auto" w:fill="FFFFFF"/>
        </w:rPr>
        <w:t xml:space="preserve">el </w:t>
      </w:r>
      <w:proofErr w:type="spellStart"/>
      <w:r w:rsidR="00A21D5B">
        <w:rPr>
          <w:rFonts w:ascii="Times New Roman" w:hAnsi="Times New Roman" w:cs="Times New Roman"/>
          <w:color w:val="auto"/>
          <w:spacing w:val="8"/>
          <w:sz w:val="24"/>
          <w:szCs w:val="24"/>
          <w:shd w:val="clear" w:color="auto" w:fill="FFFFFF"/>
        </w:rPr>
        <w:t>probonismo</w:t>
      </w:r>
      <w:proofErr w:type="spellEnd"/>
      <w:r w:rsidR="00A21D5B">
        <w:rPr>
          <w:rFonts w:ascii="Times New Roman" w:hAnsi="Times New Roman" w:cs="Times New Roman"/>
          <w:color w:val="auto"/>
          <w:spacing w:val="8"/>
          <w:sz w:val="24"/>
          <w:szCs w:val="24"/>
          <w:shd w:val="clear" w:color="auto" w:fill="FFFFFF"/>
        </w:rPr>
        <w:t xml:space="preserve">, que no es otra cosa </w:t>
      </w:r>
      <w:r w:rsidR="00A21D5B" w:rsidRPr="00007D69">
        <w:rPr>
          <w:rFonts w:ascii="Times New Roman" w:hAnsi="Times New Roman" w:cs="Times New Roman"/>
          <w:color w:val="auto"/>
          <w:spacing w:val="8"/>
          <w:sz w:val="24"/>
          <w:szCs w:val="24"/>
          <w:shd w:val="clear" w:color="auto" w:fill="FFFFFF"/>
        </w:rPr>
        <w:t>sino</w:t>
      </w:r>
      <w:r w:rsidR="00A21D5B">
        <w:rPr>
          <w:rFonts w:ascii="Times New Roman" w:hAnsi="Times New Roman" w:cs="Times New Roman"/>
          <w:color w:val="auto"/>
          <w:spacing w:val="8"/>
          <w:sz w:val="24"/>
          <w:szCs w:val="24"/>
          <w:shd w:val="clear" w:color="auto" w:fill="FFFFFF"/>
        </w:rPr>
        <w:t xml:space="preserve"> un nuevo intento privatizador, consistente en sustituir un derecho de rango constitucional sufragado con fondos públicos y prestado por medio de Corporaciones de Derecho Público</w:t>
      </w:r>
      <w:r w:rsidR="00307188">
        <w:rPr>
          <w:rFonts w:ascii="Times New Roman" w:hAnsi="Times New Roman" w:cs="Times New Roman"/>
          <w:color w:val="auto"/>
          <w:spacing w:val="8"/>
          <w:sz w:val="24"/>
          <w:szCs w:val="24"/>
          <w:shd w:val="clear" w:color="auto" w:fill="FFFFFF"/>
        </w:rPr>
        <w:t>,</w:t>
      </w:r>
      <w:r w:rsidR="00A21D5B">
        <w:rPr>
          <w:rFonts w:ascii="Times New Roman" w:hAnsi="Times New Roman" w:cs="Times New Roman"/>
          <w:color w:val="auto"/>
          <w:spacing w:val="8"/>
          <w:sz w:val="24"/>
          <w:szCs w:val="24"/>
          <w:shd w:val="clear" w:color="auto" w:fill="FFFFFF"/>
        </w:rPr>
        <w:t xml:space="preserve"> cuales son los Colegios profesionales de Abogados y Procuradores,  por una limosna o concesión graciable, prestada por entidades privadas</w:t>
      </w:r>
      <w:r w:rsidR="00307188">
        <w:rPr>
          <w:rFonts w:ascii="Times New Roman" w:hAnsi="Times New Roman" w:cs="Times New Roman"/>
          <w:color w:val="auto"/>
          <w:spacing w:val="8"/>
          <w:sz w:val="24"/>
          <w:szCs w:val="24"/>
          <w:shd w:val="clear" w:color="auto" w:fill="FFFFFF"/>
        </w:rPr>
        <w:t xml:space="preserve"> sin las notas de independencia, imparcialidad, permanencia y servicio público que conforman la esencia de los Colegios Profesionales.</w:t>
      </w:r>
    </w:p>
    <w:p w14:paraId="00231EBD" w14:textId="2FEE8FB2" w:rsidR="00307188" w:rsidRPr="00307188" w:rsidRDefault="00007D69" w:rsidP="00307188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color w:val="auto"/>
          <w:spacing w:val="8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auto"/>
          <w:spacing w:val="8"/>
          <w:sz w:val="24"/>
          <w:szCs w:val="24"/>
          <w:shd w:val="clear" w:color="auto" w:fill="FFFFFF"/>
        </w:rPr>
        <w:t>S</w:t>
      </w:r>
      <w:r w:rsidR="00307188" w:rsidRPr="00007D69">
        <w:rPr>
          <w:rFonts w:ascii="Times New Roman" w:hAnsi="Times New Roman" w:cs="Times New Roman"/>
          <w:color w:val="auto"/>
          <w:spacing w:val="8"/>
          <w:sz w:val="24"/>
          <w:szCs w:val="24"/>
          <w:shd w:val="clear" w:color="auto" w:fill="FFFFFF"/>
        </w:rPr>
        <w:t xml:space="preserve">i </w:t>
      </w:r>
      <w:r w:rsidR="00307188">
        <w:rPr>
          <w:rFonts w:ascii="Times New Roman" w:hAnsi="Times New Roman" w:cs="Times New Roman"/>
          <w:color w:val="auto"/>
          <w:spacing w:val="8"/>
          <w:sz w:val="24"/>
          <w:szCs w:val="24"/>
          <w:shd w:val="clear" w:color="auto" w:fill="FFFFFF"/>
        </w:rPr>
        <w:t xml:space="preserve">el CGAE quiere hacer honor al título de la ponencia y demostrar que, verdaderamente, respeta nuestro vigente sistema de justicia gratuita, tiene una buena manera de hacerlo: </w:t>
      </w:r>
      <w:r w:rsidR="00307188" w:rsidRPr="00007D69">
        <w:rPr>
          <w:rFonts w:ascii="Times New Roman" w:hAnsi="Times New Roman" w:cs="Times New Roman"/>
          <w:b/>
          <w:bCs/>
          <w:color w:val="auto"/>
          <w:spacing w:val="8"/>
          <w:sz w:val="24"/>
          <w:szCs w:val="24"/>
          <w:shd w:val="clear" w:color="auto" w:fill="FFFFFF"/>
        </w:rPr>
        <w:t>disolviendo inmediatamente el llamado</w:t>
      </w:r>
      <w:r w:rsidR="00307188">
        <w:rPr>
          <w:rFonts w:ascii="Times New Roman" w:hAnsi="Times New Roman" w:cs="Times New Roman"/>
          <w:color w:val="auto"/>
          <w:spacing w:val="8"/>
          <w:sz w:val="24"/>
          <w:szCs w:val="24"/>
          <w:shd w:val="clear" w:color="auto" w:fill="FFFFFF"/>
        </w:rPr>
        <w:t xml:space="preserve"> “</w:t>
      </w:r>
      <w:r w:rsidR="00307188" w:rsidRPr="002E461A">
        <w:rPr>
          <w:rFonts w:ascii="Times New Roman" w:hAnsi="Times New Roman" w:cs="Times New Roman"/>
          <w:b/>
          <w:bCs/>
          <w:color w:val="auto"/>
          <w:spacing w:val="8"/>
          <w:sz w:val="24"/>
          <w:szCs w:val="24"/>
          <w:shd w:val="clear" w:color="auto" w:fill="FFFFFF"/>
        </w:rPr>
        <w:t>grupo de trabajo Pro Bono</w:t>
      </w:r>
      <w:r w:rsidR="00307188">
        <w:rPr>
          <w:rFonts w:ascii="Times New Roman" w:hAnsi="Times New Roman" w:cs="Times New Roman"/>
          <w:b/>
          <w:bCs/>
          <w:color w:val="auto"/>
          <w:spacing w:val="8"/>
          <w:sz w:val="24"/>
          <w:szCs w:val="24"/>
          <w:shd w:val="clear" w:color="auto" w:fill="FFFFFF"/>
        </w:rPr>
        <w:t xml:space="preserve">”, </w:t>
      </w:r>
      <w:r w:rsidR="00307188" w:rsidRPr="00307188">
        <w:rPr>
          <w:rFonts w:ascii="Times New Roman" w:hAnsi="Times New Roman" w:cs="Times New Roman"/>
          <w:color w:val="auto"/>
          <w:spacing w:val="8"/>
          <w:sz w:val="24"/>
          <w:szCs w:val="24"/>
          <w:shd w:val="clear" w:color="auto" w:fill="FFFFFF"/>
        </w:rPr>
        <w:t>y anulando de forma inmediata la Conferencia programada para el próximo lunes día 8.</w:t>
      </w:r>
    </w:p>
    <w:p w14:paraId="2FCB88FD" w14:textId="528BAF70" w:rsidR="00A21D5B" w:rsidRDefault="00A21D5B" w:rsidP="00A21D5B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pacing w:val="8"/>
          <w:sz w:val="24"/>
          <w:szCs w:val="24"/>
          <w:shd w:val="clear" w:color="auto" w:fill="FFFFFF"/>
        </w:rPr>
      </w:pPr>
    </w:p>
    <w:p w14:paraId="685FC397" w14:textId="4683BB17" w:rsidR="002E461A" w:rsidRPr="009A79A6" w:rsidRDefault="009A79A6" w:rsidP="00007D69">
      <w:pPr>
        <w:pStyle w:val="Prrafodelista"/>
        <w:spacing w:after="334" w:line="240" w:lineRule="auto"/>
        <w:ind w:left="0" w:right="7" w:firstLine="709"/>
        <w:jc w:val="right"/>
        <w:rPr>
          <w:rFonts w:ascii="Times New Roman" w:hAnsi="Times New Roman"/>
          <w:snapToGrid w:val="0"/>
          <w:sz w:val="24"/>
          <w:szCs w:val="24"/>
        </w:rPr>
      </w:pPr>
      <w:r w:rsidRPr="009A79A6">
        <w:rPr>
          <w:rFonts w:ascii="Times New Roman" w:hAnsi="Times New Roman"/>
          <w:snapToGrid w:val="0"/>
          <w:sz w:val="24"/>
          <w:szCs w:val="24"/>
        </w:rPr>
        <w:t>LA JUNTA DIRECTIVA</w:t>
      </w:r>
    </w:p>
    <w:sectPr w:rsidR="002E461A" w:rsidRPr="009A79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055604"/>
    <w:multiLevelType w:val="multilevel"/>
    <w:tmpl w:val="55F04D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4251CF"/>
    <w:multiLevelType w:val="hybridMultilevel"/>
    <w:tmpl w:val="C5141150"/>
    <w:lvl w:ilvl="0" w:tplc="9B3E400E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A0B"/>
    <w:rsid w:val="00007D69"/>
    <w:rsid w:val="00042442"/>
    <w:rsid w:val="0009103C"/>
    <w:rsid w:val="00122516"/>
    <w:rsid w:val="00153E37"/>
    <w:rsid w:val="001D3E19"/>
    <w:rsid w:val="001E74F3"/>
    <w:rsid w:val="00225354"/>
    <w:rsid w:val="002C329F"/>
    <w:rsid w:val="002E461A"/>
    <w:rsid w:val="00307188"/>
    <w:rsid w:val="00371EAA"/>
    <w:rsid w:val="00393957"/>
    <w:rsid w:val="004017C6"/>
    <w:rsid w:val="0041692B"/>
    <w:rsid w:val="004232F3"/>
    <w:rsid w:val="00450789"/>
    <w:rsid w:val="00453B70"/>
    <w:rsid w:val="004956D9"/>
    <w:rsid w:val="0049680C"/>
    <w:rsid w:val="004B1676"/>
    <w:rsid w:val="004B6B86"/>
    <w:rsid w:val="004E4A4E"/>
    <w:rsid w:val="00553D21"/>
    <w:rsid w:val="0059241A"/>
    <w:rsid w:val="005952AE"/>
    <w:rsid w:val="005D4630"/>
    <w:rsid w:val="006573E0"/>
    <w:rsid w:val="0066205B"/>
    <w:rsid w:val="00662D13"/>
    <w:rsid w:val="00686A4F"/>
    <w:rsid w:val="006C23E3"/>
    <w:rsid w:val="006C662E"/>
    <w:rsid w:val="00703B85"/>
    <w:rsid w:val="00714115"/>
    <w:rsid w:val="007251DF"/>
    <w:rsid w:val="007B2AAD"/>
    <w:rsid w:val="007F4867"/>
    <w:rsid w:val="0081129F"/>
    <w:rsid w:val="00883DEF"/>
    <w:rsid w:val="008C6DA7"/>
    <w:rsid w:val="00927600"/>
    <w:rsid w:val="00953560"/>
    <w:rsid w:val="00973FF8"/>
    <w:rsid w:val="009A79A6"/>
    <w:rsid w:val="009D2185"/>
    <w:rsid w:val="00A010A9"/>
    <w:rsid w:val="00A21D5B"/>
    <w:rsid w:val="00A67089"/>
    <w:rsid w:val="00A903A7"/>
    <w:rsid w:val="00A967D0"/>
    <w:rsid w:val="00AC370D"/>
    <w:rsid w:val="00AD10C2"/>
    <w:rsid w:val="00B07694"/>
    <w:rsid w:val="00B277F8"/>
    <w:rsid w:val="00B36D08"/>
    <w:rsid w:val="00B50281"/>
    <w:rsid w:val="00B5469B"/>
    <w:rsid w:val="00B56FCF"/>
    <w:rsid w:val="00B805EE"/>
    <w:rsid w:val="00B964E3"/>
    <w:rsid w:val="00BA5258"/>
    <w:rsid w:val="00BE3469"/>
    <w:rsid w:val="00C16A75"/>
    <w:rsid w:val="00C32410"/>
    <w:rsid w:val="00C72542"/>
    <w:rsid w:val="00C96BFA"/>
    <w:rsid w:val="00CA588E"/>
    <w:rsid w:val="00D32BAD"/>
    <w:rsid w:val="00E14276"/>
    <w:rsid w:val="00E1750C"/>
    <w:rsid w:val="00E54B83"/>
    <w:rsid w:val="00E91AD9"/>
    <w:rsid w:val="00ED29E2"/>
    <w:rsid w:val="00ED47EA"/>
    <w:rsid w:val="00F148DE"/>
    <w:rsid w:val="00F23A38"/>
    <w:rsid w:val="00F2707D"/>
    <w:rsid w:val="00F46BDE"/>
    <w:rsid w:val="00F86A0B"/>
    <w:rsid w:val="00FE2B17"/>
    <w:rsid w:val="00FE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0C962"/>
  <w15:chartTrackingRefBased/>
  <w15:docId w15:val="{E429327A-EF41-4B45-BC17-50AB6533B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A0B"/>
    <w:pPr>
      <w:spacing w:line="256" w:lineRule="auto"/>
    </w:pPr>
    <w:rPr>
      <w:rFonts w:eastAsiaTheme="minorEastAsia"/>
      <w:color w:val="00000A"/>
      <w:lang w:eastAsia="es-ES"/>
    </w:rPr>
  </w:style>
  <w:style w:type="paragraph" w:styleId="Ttulo2">
    <w:name w:val="heading 2"/>
    <w:basedOn w:val="Normal"/>
    <w:link w:val="Ttulo2Car"/>
    <w:qFormat/>
    <w:rsid w:val="009A79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F86A0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86A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Normal1">
    <w:name w:val="Normal1"/>
    <w:semiHidden/>
    <w:rsid w:val="00F86A0B"/>
    <w:pPr>
      <w:suppressAutoHyphens/>
      <w:spacing w:line="252" w:lineRule="auto"/>
    </w:pPr>
    <w:rPr>
      <w:rFonts w:ascii="Calibri" w:eastAsia="Calibri" w:hAnsi="Calibri" w:cs="Calibri"/>
      <w:color w:val="00000A"/>
      <w:lang w:eastAsia="ar-SA"/>
    </w:rPr>
  </w:style>
  <w:style w:type="paragraph" w:customStyle="1" w:styleId="Standard">
    <w:name w:val="Standard"/>
    <w:semiHidden/>
    <w:rsid w:val="00F86A0B"/>
    <w:pPr>
      <w:suppressAutoHyphens/>
      <w:autoSpaceDN w:val="0"/>
      <w:spacing w:after="200" w:line="276" w:lineRule="auto"/>
    </w:pPr>
    <w:rPr>
      <w:rFonts w:ascii="Calibri" w:eastAsia="SimSun" w:hAnsi="Calibri" w:cs="F"/>
      <w:kern w:val="3"/>
      <w:lang w:eastAsia="es-ES"/>
    </w:rPr>
  </w:style>
  <w:style w:type="paragraph" w:customStyle="1" w:styleId="Normal3">
    <w:name w:val="Normal3"/>
    <w:rsid w:val="00F86A0B"/>
    <w:pPr>
      <w:suppressAutoHyphens/>
      <w:spacing w:line="252" w:lineRule="auto"/>
    </w:pPr>
    <w:rPr>
      <w:rFonts w:ascii="Calibri" w:eastAsia="Yu Mincho" w:hAnsi="Calibri" w:cs="Arial"/>
      <w:color w:val="00000A"/>
      <w:lang w:eastAsia="ar-SA"/>
    </w:rPr>
  </w:style>
  <w:style w:type="character" w:customStyle="1" w:styleId="Fuentedeprrafopredeter1">
    <w:name w:val="Fuente de párrafo predeter.1"/>
    <w:rsid w:val="00F86A0B"/>
  </w:style>
  <w:style w:type="character" w:customStyle="1" w:styleId="Hipervnculo1">
    <w:name w:val="Hipervínculo1"/>
    <w:basedOn w:val="Fuentedeprrafopredeter1"/>
    <w:rsid w:val="00F86A0B"/>
    <w:rPr>
      <w:color w:val="0000FF"/>
      <w:u w:val="single"/>
    </w:rPr>
  </w:style>
  <w:style w:type="character" w:customStyle="1" w:styleId="nfasis1">
    <w:name w:val="Énfasis1"/>
    <w:rsid w:val="00F86A0B"/>
    <w:rPr>
      <w:i/>
      <w:iCs/>
    </w:rPr>
  </w:style>
  <w:style w:type="character" w:customStyle="1" w:styleId="Fuentedeprrafopredeter3">
    <w:name w:val="Fuente de párrafo predeter.3"/>
    <w:rsid w:val="00F86A0B"/>
  </w:style>
  <w:style w:type="character" w:customStyle="1" w:styleId="Hipervnculo2">
    <w:name w:val="Hipervínculo2"/>
    <w:basedOn w:val="Fuentedeprrafopredeter3"/>
    <w:rsid w:val="00F86A0B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F86A0B"/>
    <w:rPr>
      <w:b/>
      <w:bCs/>
    </w:rPr>
  </w:style>
  <w:style w:type="character" w:styleId="nfasis">
    <w:name w:val="Emphasis"/>
    <w:basedOn w:val="Fuentedeprrafopredeter"/>
    <w:qFormat/>
    <w:rsid w:val="00F86A0B"/>
    <w:rPr>
      <w:i/>
      <w:iCs/>
    </w:rPr>
  </w:style>
  <w:style w:type="character" w:styleId="Mencinsinresolver">
    <w:name w:val="Unresolved Mention"/>
    <w:basedOn w:val="Fuentedeprrafopredeter"/>
    <w:uiPriority w:val="99"/>
    <w:semiHidden/>
    <w:unhideWhenUsed/>
    <w:rsid w:val="00225354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C32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329F"/>
    <w:rPr>
      <w:rFonts w:ascii="Segoe UI" w:eastAsiaTheme="minorEastAsia" w:hAnsi="Segoe UI" w:cs="Segoe UI"/>
      <w:color w:val="00000A"/>
      <w:sz w:val="18"/>
      <w:szCs w:val="18"/>
      <w:lang w:eastAsia="es-ES"/>
    </w:rPr>
  </w:style>
  <w:style w:type="character" w:customStyle="1" w:styleId="Ttulo2Car">
    <w:name w:val="Título 2 Car"/>
    <w:basedOn w:val="Fuentedeprrafopredeter"/>
    <w:link w:val="Ttulo2"/>
    <w:rsid w:val="009A79A6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customStyle="1" w:styleId="paragraphscx38647078">
    <w:name w:val="paragraph scx38647078"/>
    <w:basedOn w:val="Normal"/>
    <w:rsid w:val="009A79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ormaltextrunscx38647078">
    <w:name w:val="normaltextrun scx38647078"/>
    <w:basedOn w:val="Fuentedeprrafopredeter"/>
    <w:rsid w:val="009A79A6"/>
  </w:style>
  <w:style w:type="paragraph" w:styleId="Prrafodelista">
    <w:name w:val="List Paragraph"/>
    <w:basedOn w:val="Normal"/>
    <w:uiPriority w:val="34"/>
    <w:qFormat/>
    <w:rsid w:val="009A79A6"/>
    <w:pPr>
      <w:ind w:left="720"/>
      <w:contextualSpacing/>
    </w:pPr>
    <w:rPr>
      <w:rFonts w:ascii="Calibri" w:eastAsia="Calibri" w:hAnsi="Calibri" w:cs="Times New Roman"/>
      <w:color w:val="auto"/>
      <w:lang w:eastAsia="en-US"/>
    </w:rPr>
  </w:style>
  <w:style w:type="paragraph" w:styleId="Sinespaciado">
    <w:name w:val="No Spacing"/>
    <w:uiPriority w:val="1"/>
    <w:qFormat/>
    <w:rsid w:val="00007D69"/>
    <w:pPr>
      <w:spacing w:after="0" w:line="240" w:lineRule="auto"/>
    </w:pPr>
    <w:rPr>
      <w:rFonts w:eastAsiaTheme="minorEastAsia"/>
      <w:color w:val="00000A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09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59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15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ltod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4.png@01D59F89.603C540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346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Isidro Moreno de Miguel</dc:creator>
  <cp:keywords/>
  <dc:description/>
  <cp:lastModifiedBy>Isidro Moreno de Miguel</cp:lastModifiedBy>
  <cp:revision>2</cp:revision>
  <cp:lastPrinted>2021-01-25T17:46:00Z</cp:lastPrinted>
  <dcterms:created xsi:type="dcterms:W3CDTF">2021-03-05T07:52:00Z</dcterms:created>
  <dcterms:modified xsi:type="dcterms:W3CDTF">2021-03-05T07:52:00Z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Usuario">
    <vt:i4>1</vt:i4>
  </property>
  <property fmtid="{D5CDD505-2E9C-101B-9397-08002B2CF9AE}" pid="3" name="idExpediente">
    <vt:i4>1393</vt:i4>
  </property>
  <property fmtid="{D5CDD505-2E9C-101B-9397-08002B2CF9AE}" pid="4" name="Codigo">
    <vt:lpwstr>c:\LexTools\Advanced\Evolutivo\2014\000063\0000019535</vt:lpwstr>
  </property>
  <property fmtid="{D5CDD505-2E9C-101B-9397-08002B2CF9AE}" pid="5" name="PedirNombre">
    <vt:lpwstr/>
  </property>
  <property fmtid="{D5CDD505-2E9C-101B-9397-08002B2CF9AE}" pid="6" name="AsociadoLexTools">
    <vt:bool>true</vt:bool>
  </property>
  <property fmtid="{D5CDD505-2E9C-101B-9397-08002B2CF9AE}" pid="7" name="idUsuariio">
    <vt:i4>1</vt:i4>
  </property>
</Properties>
</file>